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rozwijać firmę dzięki potencjałowi jej otoczenia?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Zastanów się, czy aby na pewno wykorzystujesz cały dostępny Ci potencjał otoczenia? Chodzi o wszystkie możliwości. Czy reklamujesz się, tam gdzie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Bywa, że zrażeni brakiem wyników rezygnujemy, zapominając o tym, że na wszystko potrzeba czasu. Nie wystarczy zatem wykupić jednej reklamy raz na kilka lat, ale należy kontynuować działania, aby te przyniosły jako taki rezultat.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sprawą, jest przedstawianie swojej firmy. Wyobraź sobie, że przyjeżdża do Ciebie ktoś zainteresowany Twoimi usługami, opowiadasz o tym co robisz z pasją oraz jakie masz możliwości. Przez internet można zrobić dokładnie to samo. Można, a nawet trzeba. Dlatego już sama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reklama banerowa</w:t>
      </w:r>
      <w:r>
        <w:rPr>
          <w:rFonts w:ascii="calibri" w:hAnsi="calibri" w:eastAsia="calibri" w:cs="calibri"/>
          <w:sz w:val="24"/>
          <w:szCs w:val="24"/>
        </w:rPr>
        <w:t xml:space="preserve"> nie przynosi takich rezultatów, jak na przykład reportaż.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wywiadzie możesz opowiedzieć o tym, co robisz oraz jakie usługi wykonujesz. Zdjęcia związane z Twoją osobą oraz miejscem pracy, także korzystnie wpływają na poprawę wizerunku firmy oraz </w:t>
      </w:r>
      <w:r>
        <w:rPr>
          <w:rFonts w:ascii="calibri" w:hAnsi="calibri" w:eastAsia="calibri" w:cs="calibri"/>
          <w:sz w:val="24"/>
          <w:szCs w:val="24"/>
          <w:b/>
        </w:rPr>
        <w:t xml:space="preserve">potencjalne zainteresowanie</w:t>
      </w:r>
      <w:r>
        <w:rPr>
          <w:rFonts w:ascii="calibri" w:hAnsi="calibri" w:eastAsia="calibri" w:cs="calibri"/>
          <w:sz w:val="24"/>
          <w:szCs w:val="24"/>
        </w:rPr>
        <w:t xml:space="preserve"> jej ofertą.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stopce podaje się nazwę firmy i kontakt do niej, może to być telefon oraz adres strony www.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http://trendybiznesowe.eu/1-na-reklame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1-na-rekl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2026-09-18T13:56:07+02:00</dcterms:created>
  <dcterms:modified xsi:type="dcterms:W3CDTF">2026-09-18T13:56:07+02:00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