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swoje bogactwo, czyli o co tak naprawdę chodzi w tytule?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kojarzy się nam z dużą ilością pieniędzy, stanem konta w Szwajcarii, a także posiadanymi zasobami, takimi jak markowe samochody, willa z basenem, czy też ogromne ilości gotówki. W pewnym sensie słusznie. Jednak bardzo często przez takie – prymitywne postrzeganie świata, zapominamy o najważniejszych bogactwach, jakie w nas drzemią. Dlaczego drzemią? No właśnie.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myślał autor pisząc, tą książkę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chciał przekazać nam całą masę wiedzy na temat finansów osobistych, a także zarządzania nimi, zarządzania własnym czasem oraz sobą samym, aby stać się bardziej efektownym człowiekiem, który nie zapomina o tym co ważne, a także pracuje, rozsądnie i rozważnie.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nam się wydaje, że pracując dużo, zarabia się dużo, ale czy tak jest w rzeczywistości, czy ludzie pracujący na etacie i biorący nadgodziny mają, ten wymarzony dom z basenem? No właśnie, nie tylko sama praca jest tu ważna, ale także umiejętne zarządzanie kapitałem oraz inwestowanie, bardzo regularne i z dużą stopą zwrotu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oszczędności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się ostatnio dzieje w świecie finansów, także w Polsce, wystarczy włączyć wiadomości z kraju, aby usłyszeć o problemach "frankowiczów", a także spadku reitingu Polski w świecie. Do tego oprocentowanie lokat oraz depozytów bankowych plus podatek należny do odprowadzenia od zarobionych w banku pieniędzy, to wszystko powoduje, że nie za bardzo opłaca się oszczędzać w ten właśnie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kasy w skarpecie?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gorszy sposób, mniej bezpieczny, a także powodujący utratę kapitału. Dzieje się, to za sprawą inflacji i spadku wartości pieniądza względem innych walut, takich jak euro, czy dolar. Jak zatem skutecznie oszczędzać pieniądze, a także pomnażać je? Jak działać w miarę bezpiecznie, bo przecież nikt nie che tracić swoich oszczędności, a każdy chce zyskać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umysły, światowi milionerzy i autor książki twierdzą że...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Najkorzystniejszą formą współczesnego i nowatorskiego oszczędzania, jest bydowanie nowych aktywów, czyli nowych źródeł dochodu. Doskonałym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dochodowe biznesy</w:t>
      </w:r>
      <w:r>
        <w:rPr>
          <w:rFonts w:ascii="calibri" w:hAnsi="calibri" w:eastAsia="calibri" w:cs="calibri"/>
          <w:sz w:val="24"/>
          <w:szCs w:val="24"/>
        </w:rPr>
        <w:t xml:space="preserve">, ale należy z tym uważać i mieć możliwości jakiejkolwiek kontroli danej firmy, w którą się inwestuje. Inny sposób,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handel walutami z dźwignią</w:t>
      </w:r>
      <w:r>
        <w:rPr>
          <w:rFonts w:ascii="calibri" w:hAnsi="calibri" w:eastAsia="calibri" w:cs="calibri"/>
          <w:sz w:val="24"/>
          <w:szCs w:val="24"/>
        </w:rPr>
        <w:t xml:space="preserve">, czyli inwestowanie na forex. Można zacząć od kilkuset złotych, a odpowiednio dokupione szkolenie, przez zwiększenie wiedzy na ten temat, może pomóc i spowodować, że ograniczy się straty związane z emocjami i błędami na początku. Kolejny pomysł, to </w:t>
      </w:r>
      <w:r>
        <w:rPr>
          <w:rFonts w:ascii="calibri" w:hAnsi="calibri" w:eastAsia="calibri" w:cs="calibri"/>
          <w:sz w:val="24"/>
          <w:szCs w:val="24"/>
          <w:b/>
        </w:rPr>
        <w:t xml:space="preserve">zakup nieruchomości (na wynajem)</w:t>
      </w:r>
      <w:r>
        <w:rPr>
          <w:rFonts w:ascii="calibri" w:hAnsi="calibri" w:eastAsia="calibri" w:cs="calibri"/>
          <w:sz w:val="24"/>
          <w:szCs w:val="24"/>
        </w:rPr>
        <w:t xml:space="preserve">, to także dobry pomysł, ale także należy postępować rozważnie, bo już wiadomo że warunki rynkowe w tej branży zmienią się w ciągu kilku najbliższych lat. Co zatem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Uwolnij swoje bogactwo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sam wybierz w które aktywa chcesz zacząć inwestować i ucz się na ten temat, jak najwięcej.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2025-12-14T05:52:26+01:00</dcterms:created>
  <dcterms:modified xsi:type="dcterms:W3CDTF">2025-12-14T05:52:26+01:00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