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brakuje polskim siecom networkowym?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pojawiają się, jak grzyby po deszczu firmy zajmujące się szkoleniem profesjonalnych e-marketerów. Czyli, inaczej mówiąc, osób działających w marketingu sieciowym za pomocą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 się już dziś działać wyłącznie online, gdyż technologia pozwala na rozmowy wideo, czy wykorzystanie komunikatorów do rozmów na tematy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te, zapewniają szereg narzędzi oraz profesjonalne wsparcie merytoryczne. Tworzenie własnego biznesu ma jednak jeszcze inne aspekty, choćby taką formalną, dlatego zabrakło mi wśród tego rodzaju biznesów,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możliwości stworzenia sobie własnego, start up</w:t>
        </w:r>
      </w:hyperlink>
      <w:r>
        <w:rPr>
          <w:rFonts w:ascii="calibri" w:hAnsi="calibri" w:eastAsia="calibri" w:cs="calibri"/>
          <w:sz w:val="24"/>
          <w:szCs w:val="24"/>
        </w:rPr>
        <w:t xml:space="preserve">. Sam model start up, polega na użyczaniu osobowości prawnej, pozwalającej na prowadzenie własnej firmy, niejako będącej „pod firmą” większej całości. Wiąże się to z pewnymi, stałymi kosztami. Wiele osób nie może z różnych powodów prowadzić działalności pod własnym nazwiskiem, a to mogłoby im nieco ułatwić ponowny start w świecie biznesu, a także zapewnić im trochę więcej swobody działania. W dodatku znów część pieniędzy zainwestowanych w comiesięczne koszty, mogłaby wracać z powrotem do samego zainteresowanego.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http://trendybiznesowe.eu/braki-mlm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braki-m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2025-10-21T23:39:36+02:00</dcterms:created>
  <dcterms:modified xsi:type="dcterms:W3CDTF">2025-10-21T23:39:36+02:00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