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wydać pieniądze jeszcze raz, czyli moda na cashbacki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Zbieranie punktów i wymiana ich na nagrody, cz też różnego rodzaju gadżety już nikogo nie dziwi. Dużym zainteresowaniem cieszą się także stałe rabaty, chociażby to było, tylko kilka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portal, ciekawa sprawa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użytkownikach internetu oraz wielu znanych marek powstał nowy portal, dający zarobić oraz zaoszczędzić. Za każdą podjętą i zakończoną akcję zakupową, otrzymuje się tak zwany cashback. Czas jego realizacji zależy od sprawności obsługi, w danej branży i powiadomieniu wysłanym na portal. Zapewne wielu z nas ucieszy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uzyskiwać stałe rabaty</w:t>
      </w:r>
      <w:r>
        <w:rPr>
          <w:rFonts w:ascii="calibri" w:hAnsi="calibri" w:eastAsia="calibri" w:cs="calibri"/>
          <w:sz w:val="24"/>
          <w:szCs w:val="24"/>
        </w:rPr>
        <w:t xml:space="preserve"> w znanych sobie firmach. Dzięki temu, zarobić można sporo, dość szybko i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Weryfikacja telefonu, a pierwsze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zarobić pierwsze pieniądze wystarczy wypełnić dane w profilu, po kliknięciu na PLN w prawym, górnym rogu, niezbędne jest podanie numeru telefonu komórkowego i kliknięcie „zweryfikuj” tam należy wpisać kod z SMS. Już po chwili, pojawiają się pierwsze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pieniądze na koncie cashbackowym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możliwości – program rekomendacji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rekomendacji, zapewne ucieszy wszystkich działających w programach partnerskich, bo można zarabiać na polecaniu portalu swoim znajomym. Wystarczy napisać krótkie info i wkleić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osobisty link</w:t>
      </w:r>
      <w:r>
        <w:rPr>
          <w:rFonts w:ascii="calibri" w:hAnsi="calibri" w:eastAsia="calibri" w:cs="calibri"/>
          <w:sz w:val="24"/>
          <w:szCs w:val="24"/>
        </w:rPr>
        <w:t xml:space="preserve"> na portale społecznościowe.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jednak jeszcze jedna opcja, przeznaczona dla właścicieli firm i sklepów online. Na samym dole, znajduje się dział „współpraca”. Można dołączyć do platformy i umacniać swoją markę oraz zwiększać ilość zamówień. Przyznając odpowiedni rabat, a jednocześnie cashback.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Dołącz już teraz, zbieraj cashbacki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http://trendybiznesowe.eu/cashbacki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cashba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2025-12-10T13:14:22+01:00</dcterms:created>
  <dcterms:modified xsi:type="dcterms:W3CDTF">2025-12-10T13:14:22+01:00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