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wydać pieniądze jeszcze raz, czyli moda na cashbacki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Zbieranie punktów i wymiana ich na nagrody, cz też różnego rodzaju gadżety już nikogo nie dziwi. Dużym zainteresowaniem cieszą się także stałe rabaty, chociażby to było, tylko kilka procent.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Nowy portal, ciekawa sprawa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 myślą o użytkownikach internetu oraz wielu znanych marek powstał nowy portal, dający zarobić oraz zaoszczędzić. Za każdą podjętą i zakończoną akcję zakupową, otrzymuje się tak zwany cashback. Czas jego realizacji zależy od sprawności obsługi, w danej branży i powiadomieniu wysłanym na portal. Zapewne wielu z nas ucieszy fakt, że </w:t>
      </w:r>
      <w:r>
        <w:rPr>
          <w:rFonts w:ascii="calibri" w:hAnsi="calibri" w:eastAsia="calibri" w:cs="calibri"/>
          <w:sz w:val="24"/>
          <w:szCs w:val="24"/>
          <w:i/>
          <w:iCs/>
        </w:rPr>
        <w:t xml:space="preserve">można uzyskiwać stałe rabaty</w:t>
      </w:r>
      <w:r>
        <w:rPr>
          <w:rFonts w:ascii="calibri" w:hAnsi="calibri" w:eastAsia="calibri" w:cs="calibri"/>
          <w:sz w:val="24"/>
          <w:szCs w:val="24"/>
        </w:rPr>
        <w:t xml:space="preserve"> w znanych sobie firmach. Dzięki temu, zarobić można sporo, dość szybko i regularnie.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Weryfikacja telefonu, a pierwsze zarobki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Aby zarobić pierwsze pieniądze wystarczy wypełnić dane w profilu, po kliknięciu na PLN w prawym, górnym rogu, niezbędne jest podanie numeru telefonu komórkowego i kliknięcie „zweryfikuj” tam należy wpisać kod z SMS. Już po chwili, pojawiają się pierwsze </w:t>
      </w:r>
      <w:r>
        <w:rPr>
          <w:rFonts w:ascii="calibri" w:hAnsi="calibri" w:eastAsia="calibri" w:cs="calibri"/>
          <w:sz w:val="24"/>
          <w:szCs w:val="24"/>
          <w:u w:val="single"/>
        </w:rPr>
        <w:t xml:space="preserve">pieniądze na koncie cashbackowym</w:t>
      </w:r>
      <w:r>
        <w:rPr>
          <w:rFonts w:ascii="calibri" w:hAnsi="calibri" w:eastAsia="calibri" w:cs="calibri"/>
          <w:sz w:val="24"/>
          <w:szCs w:val="24"/>
        </w:rPr>
        <w:t xml:space="preserve">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Dodatkowe możliwości – program rekomendacji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Program rekomendacji, zapewne ucieszy wszystkich działających w programach partnerskich, bo można zarabiać na polecaniu portalu swoim znajomym. Wystarczy napisać krótkie info i wkleić </w:t>
      </w:r>
      <w:r>
        <w:rPr>
          <w:rFonts w:ascii="calibri" w:hAnsi="calibri" w:eastAsia="calibri" w:cs="calibri"/>
          <w:sz w:val="24"/>
          <w:szCs w:val="24"/>
          <w:b/>
          <w:i/>
          <w:iCs/>
        </w:rPr>
        <w:t xml:space="preserve">osobisty link</w:t>
      </w:r>
      <w:r>
        <w:rPr>
          <w:rFonts w:ascii="calibri" w:hAnsi="calibri" w:eastAsia="calibri" w:cs="calibri"/>
          <w:sz w:val="24"/>
          <w:szCs w:val="24"/>
        </w:rPr>
        <w:t xml:space="preserve"> na portale społecznościowe.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Jest jednak jeszcze jedna opcja, przeznaczona dla właścicieli firm i sklepów online. Na samym dole, znajduje się dział „współpraca”. Można dołączyć do platformy i umacniać swoją markę oraz zwiększać ilość zamówień. Przyznając odpowiedni rabat, a jednocześnie cashback.</w:t>
      </w:r>
    </w:p>
    <w:p>
      <w:pPr>
        <w:spacing w:before="0" w:after="300"/>
      </w:pPr>
      <w:hyperlink r:id="rId7" w:history="1">
        <w:r>
          <w:rPr>
            <w:rFonts w:ascii="calibri" w:hAnsi="calibri" w:eastAsia="calibri" w:cs="calibri"/>
            <w:color w:val="0000FF"/>
            <w:sz w:val="24"/>
            <w:szCs w:val="24"/>
            <w:u w:val="single"/>
          </w:rPr>
          <w:t xml:space="preserve">Dołącz już teraz, zbieraj cashbacki</w:t>
        </w:r>
      </w:hyperlink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http://trendybiznesowe.eu/cashbacki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Anita Zielke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trendybiznesowe.eu/cashback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2026-11-08T17:51:24+01:00</dcterms:created>
  <dcterms:modified xsi:type="dcterms:W3CDTF">2026-11-08T17:51:24+01:00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